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26" w:rsidRDefault="000F0071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36126" w:rsidRDefault="000F0071">
      <w:pPr>
        <w:spacing w:line="592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西药、中成药配送企业遴选评分标准</w:t>
      </w:r>
    </w:p>
    <w:tbl>
      <w:tblPr>
        <w:tblW w:w="9074" w:type="dxa"/>
        <w:tblLayout w:type="fixed"/>
        <w:tblLook w:val="04A0"/>
      </w:tblPr>
      <w:tblGrid>
        <w:gridCol w:w="638"/>
        <w:gridCol w:w="675"/>
        <w:gridCol w:w="1124"/>
        <w:gridCol w:w="465"/>
        <w:gridCol w:w="4064"/>
        <w:gridCol w:w="1562"/>
        <w:gridCol w:w="546"/>
      </w:tblGrid>
      <w:tr w:rsidR="00C36126">
        <w:trPr>
          <w:trHeight w:val="6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评审因素及权重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分</w:t>
            </w:r>
          </w:p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值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评分标准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备注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得分</w:t>
            </w:r>
          </w:p>
        </w:tc>
      </w:tr>
      <w:tr w:rsidR="00C36126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供货能力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药品经营范围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提供药品经营类别进行评分，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类别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不低于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类得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分，等于或低于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类的，每减少一个类别，扣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分，扣完为止。该项目满分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提供有效客观证明材料。（如药品经营许可证范围）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提供纸质盖章分类目录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。目录勾选是否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集采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、国家基本药物、独家配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送。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1562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提供药品经营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目录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，药品目录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（西药、中成药）目录分类规范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便于区分集采、基药、独家配送等，目录完整规范得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分，不规范扣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该项目满分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配送服务能力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仓储条件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药品仓库面积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不低于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平米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每少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平米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分，扣完为止。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该项目满分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需提供相关证明材料（包含：仓储场地房产证或租赁合同、仓库库区平面图、冷藏库需提供药监局或第三方机构认证面积依据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148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冷库体积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立方米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每少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立方米扣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多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立方米加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扣完为止。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运输条件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为本项目投入常规运输车辆有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辆得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分，每增加一辆加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分，最多加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每减少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辆扣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分，扣完为止。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本项最高得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提供常规运输车辆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及冷藏运输车辆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行驶证复印件、车辆租赁合同及租赁车辆行驶证，未提供或未达到要求的不得分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冷藏条件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为本项目投入冷藏运输车辆有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辆得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无冷藏运输车辆得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投入冷藏运输车辆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辆及以上的加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本项最高得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是否具有独立的计算机管理信息系统（至少包含能否覆盖所有药品的购进、储存、销售以及经营和质量控制的全过程等）进行评价，每缺失一方面扣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分，扣完为止。本项最高得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提供信息系统各对应模块截图。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人员配置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质量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负责人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人是执业药师得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分；其他项目人员：每增加一名配备执业药师服务人员得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分，本项最多得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提供执业药师资格证复印件及注册证复印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件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3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配送服务方案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根据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采购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需求制定有针对性的服务方案进行评分。方案包含但不限于（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）符合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采购方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药品采购、验收要求；（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）配送流程；（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）退换方案；（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）防控商业贿赂计划；（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）实施或监督所供货品的现场搬运或入库的措施；（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）能否拆零配送等内容。方案内容合理、可行、完整，得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分；每缺少一项内容，或有一项内容不合理、不可行、不完整，扣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分，扣完为止。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格式自拟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19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应急保障方案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应急措施包括但不限于：（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）应急配送响应时间（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）突发事件和安全应急预案（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）物资调配方案等全部内容，且内容合理可行得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分，每缺少一项内容，或有一项内容不合理可行扣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分，扣完为止。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格式自拟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161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配送服务时效性承诺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配送服务承诺：急抢救类应急配送应在接到通知后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小时内配送到指定地点；非急抢救类应急配送在接到通知后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小时内配送到指定地点；要求节假日企业有人值班并配送。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需提供相关承诺函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640"/>
        </w:trPr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200" w:firstLine="4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企业信誉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连续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年及以上纳税信用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级，得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分，小于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年不得分。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提供客观有效证明文件复印件。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10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200" w:firstLine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文件规范性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比选申请文件制作规范，没有细微偏差情形的得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分；有一项细微偏差扣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分，直至该项分值扣完为止。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审核相关资料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26">
        <w:trPr>
          <w:trHeight w:val="125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ind w:firstLineChars="100" w:firstLine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综合服务能力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提供的相关票据完整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、清晰明了、有专人对接相关工作（票据清理、药品退货等相关工作）、公司服务态度。项目齐全得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分，每欠缺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项扣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0F00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提供出库单样票，有落实专人对接相关工作的承诺函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26" w:rsidRDefault="00C3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6126" w:rsidRDefault="00C36126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36126" w:rsidSect="00C3612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71" w:rsidRDefault="000F0071" w:rsidP="00C36126">
      <w:r>
        <w:separator/>
      </w:r>
    </w:p>
  </w:endnote>
  <w:endnote w:type="continuationSeparator" w:id="1">
    <w:p w:rsidR="000F0071" w:rsidRDefault="000F0071" w:rsidP="00C36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1DE1331-8C3F-4982-BA8B-C496F1FF1214}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26" w:rsidRDefault="00C3612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1pt;width:2in;height:2in;z-index:251659264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 filled="f" stroked="f" strokeweight=".5pt">
          <v:textbox style="mso-fit-shape-to-text:t" inset="16pt,0,16pt,0">
            <w:txbxContent>
              <w:p w:rsidR="00C36126" w:rsidRDefault="000F0071">
                <w:pPr>
                  <w:pStyle w:val="a3"/>
                  <w:rPr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　</w:t>
                </w:r>
                <w:r w:rsidR="00C36126"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 w:rsidR="00C36126"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1E311E"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="00C36126"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71" w:rsidRDefault="000F0071" w:rsidP="00C36126">
      <w:r>
        <w:separator/>
      </w:r>
    </w:p>
  </w:footnote>
  <w:footnote w:type="continuationSeparator" w:id="1">
    <w:p w:rsidR="000F0071" w:rsidRDefault="000F0071" w:rsidP="00C36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2366B3"/>
    <w:rsid w:val="000F0071"/>
    <w:rsid w:val="001E311E"/>
    <w:rsid w:val="00C36126"/>
    <w:rsid w:val="621B0081"/>
    <w:rsid w:val="7923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12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uiPriority w:val="9"/>
    <w:qFormat/>
    <w:rsid w:val="00C36126"/>
    <w:pPr>
      <w:keepNext/>
      <w:keepLines/>
      <w:widowControl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61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361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</dc:creator>
  <cp:lastModifiedBy>dxm</cp:lastModifiedBy>
  <cp:revision>2</cp:revision>
  <cp:lastPrinted>2026-01-28T03:29:00Z</cp:lastPrinted>
  <dcterms:created xsi:type="dcterms:W3CDTF">2026-01-28T08:13:00Z</dcterms:created>
  <dcterms:modified xsi:type="dcterms:W3CDTF">2026-01-28T08:13:00Z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89106A19E69D4AD6BAE8B36573528F38_11</vt:lpwstr>
  </property>
  <property fmtid="{D5CDD505-2E9C-101B-9397-08002B2CF9AE}" pid="4" name="KSOTemplateDocerSaveRecord">
    <vt:lpwstr>eyJoZGlkIjoiODgwMmI4MjQ4MGFmNTQ4OWE3MjliMGE5NWQ5MGQxOGYiLCJ1c2VySWQiOiIxNjc1MzE3Nzk4In0=</vt:lpwstr>
  </property>
</Properties>
</file>